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38C8A" w14:textId="3AAD6BC2" w:rsidR="00AC4DF2" w:rsidRDefault="00AC4DF2" w:rsidP="00DD2790">
      <w:bookmarkStart w:id="0" w:name="_Hlk529311408"/>
      <w:bookmarkStart w:id="1" w:name="_GoBack"/>
      <w:bookmarkEnd w:id="1"/>
    </w:p>
    <w:p w14:paraId="520F17DA" w14:textId="56AA7160" w:rsidR="004C41CF" w:rsidRDefault="004C41CF" w:rsidP="00DD2790"/>
    <w:p w14:paraId="63CC630A" w14:textId="33005771" w:rsidR="004C41CF" w:rsidRDefault="004C41CF" w:rsidP="00DD2790"/>
    <w:p w14:paraId="2F27579A" w14:textId="135888B6" w:rsidR="004C41CF" w:rsidRDefault="004C41CF" w:rsidP="00DD2790"/>
    <w:p w14:paraId="468178D2" w14:textId="7004EDCC" w:rsidR="004C41CF" w:rsidRDefault="004C41CF" w:rsidP="00DD2790"/>
    <w:p w14:paraId="3C22FF14" w14:textId="3024CE91" w:rsidR="004B5973" w:rsidRPr="00092277" w:rsidRDefault="004B5973" w:rsidP="004B5973">
      <w:pPr>
        <w:jc w:val="center"/>
        <w:rPr>
          <w:b/>
          <w:bCs/>
          <w:sz w:val="36"/>
          <w:szCs w:val="36"/>
        </w:rPr>
      </w:pPr>
      <w:r w:rsidRPr="00092277">
        <w:rPr>
          <w:b/>
          <w:bCs/>
          <w:sz w:val="36"/>
          <w:szCs w:val="36"/>
        </w:rPr>
        <w:t xml:space="preserve">COMPANY </w:t>
      </w:r>
      <w:r>
        <w:rPr>
          <w:b/>
          <w:bCs/>
          <w:sz w:val="36"/>
          <w:szCs w:val="36"/>
        </w:rPr>
        <w:t>LOGO</w:t>
      </w:r>
      <w:r w:rsidRPr="00092277">
        <w:rPr>
          <w:b/>
          <w:bCs/>
          <w:sz w:val="36"/>
          <w:szCs w:val="36"/>
        </w:rPr>
        <w:t xml:space="preserve"> HERE</w:t>
      </w:r>
    </w:p>
    <w:p w14:paraId="08239F54" w14:textId="59A40280" w:rsidR="004C41CF" w:rsidRDefault="004C41CF" w:rsidP="00DD2790"/>
    <w:p w14:paraId="3D0258F6" w14:textId="77777777" w:rsidR="00C23854" w:rsidRDefault="00C23854" w:rsidP="00C23854">
      <w:pPr>
        <w:jc w:val="center"/>
        <w:rPr>
          <w:sz w:val="96"/>
          <w:szCs w:val="52"/>
        </w:rPr>
      </w:pPr>
    </w:p>
    <w:p w14:paraId="0400D00E" w14:textId="692D6BC5" w:rsidR="004C41CF" w:rsidRPr="00C23854" w:rsidRDefault="004B5973" w:rsidP="00C23854">
      <w:pPr>
        <w:jc w:val="center"/>
        <w:rPr>
          <w:sz w:val="96"/>
          <w:szCs w:val="52"/>
        </w:rPr>
      </w:pPr>
      <w:r>
        <w:rPr>
          <w:sz w:val="96"/>
          <w:szCs w:val="52"/>
        </w:rPr>
        <w:t>[company name]</w:t>
      </w:r>
    </w:p>
    <w:p w14:paraId="1359F2C9" w14:textId="3CCE0939" w:rsidR="004C41CF" w:rsidRPr="00C23854" w:rsidRDefault="004C41CF" w:rsidP="00C23854">
      <w:pPr>
        <w:jc w:val="center"/>
        <w:rPr>
          <w:sz w:val="48"/>
          <w:szCs w:val="44"/>
        </w:rPr>
      </w:pPr>
      <w:r w:rsidRPr="00C23854">
        <w:rPr>
          <w:sz w:val="48"/>
          <w:szCs w:val="44"/>
        </w:rPr>
        <w:t xml:space="preserve">Employee </w:t>
      </w:r>
      <w:r w:rsidR="00C23854" w:rsidRPr="00C23854">
        <w:rPr>
          <w:sz w:val="48"/>
          <w:szCs w:val="44"/>
        </w:rPr>
        <w:t>Exposure Risk Assessment</w:t>
      </w:r>
    </w:p>
    <w:p w14:paraId="4744A55A" w14:textId="15B2D94A" w:rsidR="00C23854" w:rsidRDefault="00C23854" w:rsidP="00C23854">
      <w:pPr>
        <w:jc w:val="center"/>
        <w:rPr>
          <w:sz w:val="48"/>
          <w:szCs w:val="44"/>
        </w:rPr>
      </w:pPr>
      <w:r w:rsidRPr="00C23854">
        <w:rPr>
          <w:sz w:val="48"/>
          <w:szCs w:val="44"/>
        </w:rPr>
        <w:t>(COVID-19)</w:t>
      </w:r>
    </w:p>
    <w:p w14:paraId="0946B9D0" w14:textId="79531070" w:rsidR="00993863" w:rsidRDefault="00993863" w:rsidP="00C23854">
      <w:pPr>
        <w:jc w:val="center"/>
        <w:rPr>
          <w:sz w:val="48"/>
          <w:szCs w:val="44"/>
        </w:rPr>
      </w:pPr>
    </w:p>
    <w:p w14:paraId="02AA9B84" w14:textId="7A14478A" w:rsidR="00993863" w:rsidRDefault="004B5973" w:rsidP="00C23854">
      <w:pPr>
        <w:jc w:val="center"/>
        <w:rPr>
          <w:sz w:val="48"/>
          <w:szCs w:val="44"/>
        </w:rPr>
      </w:pPr>
      <w:r>
        <w:rPr>
          <w:sz w:val="48"/>
          <w:szCs w:val="44"/>
        </w:rPr>
        <w:t>Date last revised</w:t>
      </w:r>
      <w:r w:rsidR="00993863">
        <w:rPr>
          <w:sz w:val="48"/>
          <w:szCs w:val="44"/>
        </w:rPr>
        <w:t>:</w:t>
      </w:r>
    </w:p>
    <w:p w14:paraId="2A0F81EB" w14:textId="3355086C" w:rsidR="00C23854" w:rsidRDefault="00993863" w:rsidP="00993863">
      <w:pPr>
        <w:jc w:val="center"/>
      </w:pPr>
      <w:r>
        <w:rPr>
          <w:sz w:val="48"/>
          <w:szCs w:val="44"/>
        </w:rPr>
        <w:t>March 19, 2020</w:t>
      </w:r>
    </w:p>
    <w:p w14:paraId="50449B4C" w14:textId="77777777" w:rsidR="00C23854" w:rsidRDefault="00C23854" w:rsidP="00DD2790"/>
    <w:p w14:paraId="5C4FB492" w14:textId="77777777" w:rsidR="00C23854" w:rsidRDefault="00C23854" w:rsidP="00DD2790"/>
    <w:p w14:paraId="3E2DE069" w14:textId="77777777" w:rsidR="00C23854" w:rsidRDefault="00C23854" w:rsidP="00DD2790"/>
    <w:p w14:paraId="0065B543" w14:textId="77777777" w:rsidR="00C23854" w:rsidRDefault="00C23854" w:rsidP="00DD2790"/>
    <w:p w14:paraId="339F2949" w14:textId="2FEAE248" w:rsidR="00127D78" w:rsidRPr="00495014" w:rsidRDefault="004B5973" w:rsidP="00DD2790">
      <w:r>
        <w:lastRenderedPageBreak/>
        <w:t>[COMPANY NAME]</w:t>
      </w:r>
      <w:r w:rsidR="009731FD">
        <w:t xml:space="preserve"> will utilize the following assessment methodology to determine what, if any, exposures exist for our employees and to what extent each of those employees need to be protected from the coronavirus.</w:t>
      </w:r>
    </w:p>
    <w:bookmarkEnd w:id="0"/>
    <w:p w14:paraId="1849ACA2" w14:textId="6E13AAB5" w:rsidR="00DF5141" w:rsidRDefault="00AC4DF2" w:rsidP="00AC4DF2">
      <w:pPr>
        <w:pStyle w:val="Bullets"/>
      </w:pPr>
      <w:r>
        <w:t>Which of our employees have direct contact with the public?</w:t>
      </w:r>
    </w:p>
    <w:p w14:paraId="0388DCB7" w14:textId="37AA2CBA" w:rsidR="00AC4DF2" w:rsidRPr="00AC4DF2" w:rsidRDefault="00AC4DF2" w:rsidP="00AC4DF2">
      <w:pPr>
        <w:pStyle w:val="Bullets"/>
      </w:pPr>
      <w:r>
        <w:t>Which of our employees have the potential to be directly exposed to coworkers who may be infected with COVID-19?</w:t>
      </w:r>
    </w:p>
    <w:p w14:paraId="27F63A13" w14:textId="0C0C1FC7" w:rsidR="00AC4DF2" w:rsidRPr="00AC4DF2" w:rsidRDefault="00AC4DF2" w:rsidP="00AC4DF2">
      <w:pPr>
        <w:pStyle w:val="Bullets"/>
      </w:pPr>
      <w:r>
        <w:t>Which of our employees have the potential to be exposed to areas of the facility where infected employees may have been?</w:t>
      </w:r>
    </w:p>
    <w:p w14:paraId="03C73345" w14:textId="02AB8C49" w:rsidR="00AC4DF2" w:rsidRPr="00495014" w:rsidRDefault="00AC4DF2" w:rsidP="00AC4DF2"/>
    <w:p w14:paraId="187C49F4" w14:textId="42D8B34D" w:rsidR="006A73AB" w:rsidRDefault="006A73AB" w:rsidP="006A73AB">
      <w:pPr>
        <w:pStyle w:val="Numbers"/>
      </w:pPr>
      <w:r w:rsidRPr="006A73AB">
        <w:rPr>
          <w:b/>
          <w:bCs/>
          <w:sz w:val="28"/>
          <w:szCs w:val="26"/>
        </w:rPr>
        <w:t>Very High Risk Exposure</w:t>
      </w:r>
      <w:r>
        <w:t xml:space="preserve"> applies to those medical professionals who provide </w:t>
      </w:r>
      <w:r w:rsidR="006A6AAD">
        <w:t xml:space="preserve">aerosol-generating </w:t>
      </w:r>
      <w:r>
        <w:t xml:space="preserve">medical </w:t>
      </w:r>
      <w:r w:rsidR="006A6AAD">
        <w:t>procedures</w:t>
      </w:r>
      <w:r>
        <w:t xml:space="preserve"> to COVID-19 patients.  This includes doctors, nurses, dentists, medical laboratory technicians, paramedics, etc.</w:t>
      </w:r>
    </w:p>
    <w:p w14:paraId="28E65B31" w14:textId="6C78D0FD" w:rsidR="006A73AB" w:rsidRPr="006A73AB" w:rsidRDefault="006A6AAD" w:rsidP="006A73AB">
      <w:pPr>
        <w:pStyle w:val="Bullets"/>
      </w:pPr>
      <w:r>
        <w:t>Our company does not employee medical professionals who would engage in aerosol-generating procedures (i.e. intubation, bronchoscopies, cough induction treatments, etc.)</w:t>
      </w:r>
    </w:p>
    <w:p w14:paraId="16A1DF1B" w14:textId="77777777" w:rsidR="004F237C" w:rsidRPr="00495014" w:rsidRDefault="004F237C" w:rsidP="006A6AAD"/>
    <w:p w14:paraId="0285DBE1" w14:textId="19EAA6AB" w:rsidR="006A6AAD" w:rsidRDefault="006A6AAD" w:rsidP="006A6AAD">
      <w:pPr>
        <w:pStyle w:val="Numbers"/>
      </w:pPr>
      <w:r w:rsidRPr="006A73AB">
        <w:rPr>
          <w:b/>
          <w:bCs/>
          <w:sz w:val="28"/>
          <w:szCs w:val="26"/>
        </w:rPr>
        <w:t>High Risk Exposure</w:t>
      </w:r>
      <w:r>
        <w:t xml:space="preserve"> applies to those medical or quasi-medical personnel who provide basic medical attention to COVID-19 patients.  This includes nurses, first responders, first aid providers, etc.</w:t>
      </w:r>
    </w:p>
    <w:p w14:paraId="316A86B3" w14:textId="276BF3BC" w:rsidR="00ED4247" w:rsidRDefault="00ED4247" w:rsidP="00ED4247">
      <w:pPr>
        <w:pStyle w:val="Bullets"/>
      </w:pPr>
      <w:r>
        <w:t>Our company does employee personnel who would have potential exposure to coworkers who have flu-like symptoms.  We have facility first responders and first aid providers.  These employees are encouraged to direct all flu-like coworkers directly the company nurse.  In those cases where emergent care is need on the production floor, those employees will be provided with the following PPE per 1910.132:</w:t>
      </w:r>
    </w:p>
    <w:p w14:paraId="5EBE44D6" w14:textId="500E2DA2" w:rsidR="00ED4247" w:rsidRPr="00ED4247" w:rsidRDefault="00ED4247" w:rsidP="00ED4247">
      <w:pPr>
        <w:pStyle w:val="ListBullet2"/>
        <w:rPr>
          <w:b/>
          <w:bCs/>
          <w:u w:val="single"/>
        </w:rPr>
      </w:pPr>
      <w:r>
        <w:rPr>
          <w:b/>
          <w:bCs/>
          <w:u w:val="single"/>
        </w:rPr>
        <w:t>FIRST RESPONDERS (AND FIRST AID PROVIDERS)</w:t>
      </w:r>
    </w:p>
    <w:p w14:paraId="4463AE58" w14:textId="77777777" w:rsidR="00ED4247" w:rsidRDefault="00ED4247" w:rsidP="00ED4247">
      <w:pPr>
        <w:pStyle w:val="ListBullet2"/>
      </w:pPr>
      <w:r>
        <w:t>Latex or Nitrile disposable gloves</w:t>
      </w:r>
    </w:p>
    <w:p w14:paraId="3F242F53" w14:textId="77777777" w:rsidR="00ED4247" w:rsidRDefault="00ED4247" w:rsidP="00ED4247">
      <w:pPr>
        <w:pStyle w:val="ListBullet2"/>
      </w:pPr>
      <w:r>
        <w:t>Safety glasses</w:t>
      </w:r>
    </w:p>
    <w:p w14:paraId="6A385652" w14:textId="77777777" w:rsidR="00ED4247" w:rsidRDefault="00ED4247" w:rsidP="00ED4247">
      <w:pPr>
        <w:pStyle w:val="ListBullet2"/>
      </w:pPr>
      <w:r>
        <w:t>Medical face shield</w:t>
      </w:r>
    </w:p>
    <w:p w14:paraId="0E547975" w14:textId="77777777" w:rsidR="00ED4247" w:rsidRDefault="00ED4247" w:rsidP="00ED4247">
      <w:pPr>
        <w:pStyle w:val="ListBullet2"/>
      </w:pPr>
      <w:r>
        <w:t>N95 Respirator or equivalent</w:t>
      </w:r>
    </w:p>
    <w:p w14:paraId="59C44609" w14:textId="77777777" w:rsidR="00ED4247" w:rsidRDefault="00ED4247" w:rsidP="00ED4247">
      <w:pPr>
        <w:pStyle w:val="ListBullet2"/>
      </w:pPr>
      <w:r>
        <w:t>Disposable gown or lab coat</w:t>
      </w:r>
    </w:p>
    <w:p w14:paraId="51A5AC3D" w14:textId="451A7A7A" w:rsidR="00ED4247" w:rsidRDefault="00212439" w:rsidP="004B5973">
      <w:pPr>
        <w:spacing w:after="0" w:line="259" w:lineRule="auto"/>
        <w:ind w:firstLine="720"/>
      </w:pPr>
      <w:r>
        <w:t>These items are available in the plant’s BBP kits</w:t>
      </w:r>
    </w:p>
    <w:p w14:paraId="2E313280" w14:textId="61457169" w:rsidR="00ED4247" w:rsidRDefault="00ED4247" w:rsidP="00ED4247">
      <w:pPr>
        <w:pStyle w:val="Numbers"/>
      </w:pPr>
      <w:r>
        <w:rPr>
          <w:b/>
          <w:bCs/>
          <w:sz w:val="28"/>
          <w:szCs w:val="26"/>
        </w:rPr>
        <w:lastRenderedPageBreak/>
        <w:t>Medium</w:t>
      </w:r>
      <w:r w:rsidRPr="006A73AB">
        <w:rPr>
          <w:b/>
          <w:bCs/>
          <w:sz w:val="28"/>
          <w:szCs w:val="26"/>
        </w:rPr>
        <w:t xml:space="preserve"> Risk Exposure</w:t>
      </w:r>
      <w:r>
        <w:t xml:space="preserve"> applies to those employees in our company who have anticipated and frequent exposure to the public</w:t>
      </w:r>
      <w:r w:rsidR="001C42E9">
        <w:t>, publicly handled goods,</w:t>
      </w:r>
      <w:r>
        <w:t xml:space="preserve"> </w:t>
      </w:r>
      <w:r w:rsidR="001C42E9">
        <w:t xml:space="preserve">and potentially contaminated surfaces, </w:t>
      </w:r>
      <w:r>
        <w:t>as part of their routine job duties.</w:t>
      </w:r>
    </w:p>
    <w:p w14:paraId="306B2B39" w14:textId="637FF6F7" w:rsidR="00ED4247" w:rsidRDefault="00ED4247" w:rsidP="00ED4247">
      <w:pPr>
        <w:pStyle w:val="Bullets"/>
      </w:pPr>
      <w:r>
        <w:t>The following personnel are considered to have Medium Risk Exposure to COVID-19 as part of their routine job duties:</w:t>
      </w:r>
    </w:p>
    <w:p w14:paraId="5FFC6C09" w14:textId="33A46893" w:rsidR="00ED4247" w:rsidRDefault="001C42E9" w:rsidP="00ED4247">
      <w:pPr>
        <w:pStyle w:val="ListBullet2"/>
      </w:pPr>
      <w:r>
        <w:t>Front office receptionist(s)</w:t>
      </w:r>
    </w:p>
    <w:p w14:paraId="71C97CAB" w14:textId="69621C51" w:rsidR="00ED4247" w:rsidRDefault="001C42E9" w:rsidP="00ED4247">
      <w:pPr>
        <w:pStyle w:val="ListBullet2"/>
      </w:pPr>
      <w:r>
        <w:t>Sales personnel</w:t>
      </w:r>
    </w:p>
    <w:p w14:paraId="59C09F6F" w14:textId="6F6FA6AE" w:rsidR="00ED4247" w:rsidRDefault="001C42E9" w:rsidP="00ED4247">
      <w:pPr>
        <w:pStyle w:val="ListBullet2"/>
      </w:pPr>
      <w:r>
        <w:t>Mailroom personnel</w:t>
      </w:r>
    </w:p>
    <w:p w14:paraId="295A666F" w14:textId="6CE2E901" w:rsidR="001C42E9" w:rsidRDefault="001C42E9" w:rsidP="00ED4247">
      <w:pPr>
        <w:pStyle w:val="ListBullet2"/>
      </w:pPr>
      <w:r>
        <w:t>Custodial and janitorial staff</w:t>
      </w:r>
    </w:p>
    <w:p w14:paraId="5811CA5E" w14:textId="2F2803C0" w:rsidR="001C42E9" w:rsidRDefault="00212439" w:rsidP="00ED4247">
      <w:pPr>
        <w:pStyle w:val="ListBullet2"/>
      </w:pPr>
      <w:r>
        <w:t>Human resources</w:t>
      </w:r>
    </w:p>
    <w:p w14:paraId="70AF01B3" w14:textId="3190CD69" w:rsidR="001C42E9" w:rsidRDefault="001C42E9" w:rsidP="001C42E9">
      <w:pPr>
        <w:pStyle w:val="Bullets"/>
      </w:pPr>
      <w:r>
        <w:t>The following PPE will be provided for all Medium Risk Exposure employees</w:t>
      </w:r>
      <w:r w:rsidR="004F237C">
        <w:t>, as required specifically by the Safety Director per each unique job</w:t>
      </w:r>
      <w:r>
        <w:t>:</w:t>
      </w:r>
    </w:p>
    <w:p w14:paraId="360E9D8F" w14:textId="77777777" w:rsidR="001C42E9" w:rsidRDefault="001C42E9" w:rsidP="001C42E9">
      <w:pPr>
        <w:pStyle w:val="ListBullet2"/>
      </w:pPr>
      <w:r>
        <w:t>Latex or Nitrile disposable gloves</w:t>
      </w:r>
    </w:p>
    <w:p w14:paraId="6A4EF547" w14:textId="28FC59E2" w:rsidR="001C42E9" w:rsidRDefault="004F237C" w:rsidP="001C42E9">
      <w:pPr>
        <w:pStyle w:val="ListBullet2"/>
      </w:pPr>
      <w:r>
        <w:t>Safety glasses</w:t>
      </w:r>
    </w:p>
    <w:p w14:paraId="7410FCAE" w14:textId="315C69BA" w:rsidR="004F237C" w:rsidRDefault="004F237C" w:rsidP="001C42E9">
      <w:pPr>
        <w:pStyle w:val="ListBullet2"/>
      </w:pPr>
      <w:r>
        <w:t>N-95 respirator or equivalent</w:t>
      </w:r>
      <w:r w:rsidR="00212439">
        <w:t xml:space="preserve"> if cleaning after a potential positive case</w:t>
      </w:r>
    </w:p>
    <w:p w14:paraId="42A7113A" w14:textId="60338D45" w:rsidR="004F237C" w:rsidRPr="00495014" w:rsidRDefault="004F237C" w:rsidP="004F237C"/>
    <w:p w14:paraId="1E4CC387" w14:textId="38B394DF" w:rsidR="004F237C" w:rsidRDefault="004F237C" w:rsidP="004F237C">
      <w:pPr>
        <w:pStyle w:val="Numbers"/>
      </w:pPr>
      <w:r>
        <w:rPr>
          <w:b/>
          <w:bCs/>
          <w:sz w:val="28"/>
          <w:szCs w:val="26"/>
        </w:rPr>
        <w:t>Low</w:t>
      </w:r>
      <w:r w:rsidRPr="006A73AB">
        <w:rPr>
          <w:b/>
          <w:bCs/>
          <w:sz w:val="28"/>
          <w:szCs w:val="26"/>
        </w:rPr>
        <w:t xml:space="preserve"> Risk Exposure</w:t>
      </w:r>
      <w:r>
        <w:t xml:space="preserve"> applies to those employees in our company who have very limited exposure to the public, publicly handled goods, and potentially contaminated surfaces, as part of their routine job duties.</w:t>
      </w:r>
    </w:p>
    <w:p w14:paraId="01F5C346" w14:textId="669C2538" w:rsidR="004F237C" w:rsidRDefault="004F237C" w:rsidP="004F237C">
      <w:pPr>
        <w:pStyle w:val="Bullets"/>
      </w:pPr>
      <w:r>
        <w:t>All employees in our company who are not classified as VERY HIGH, HIGH, or MEDIUM RISK, are by default classified as LOW RISK.</w:t>
      </w:r>
    </w:p>
    <w:p w14:paraId="72CCA25F" w14:textId="559BA9CF" w:rsidR="004F237C" w:rsidRDefault="004F237C" w:rsidP="004F237C">
      <w:pPr>
        <w:pStyle w:val="ListBullet2"/>
      </w:pPr>
      <w:r>
        <w:t>All company employees not otherwise classified</w:t>
      </w:r>
    </w:p>
    <w:p w14:paraId="2F7E0BDA" w14:textId="24C2295B" w:rsidR="004F237C" w:rsidRDefault="004F237C" w:rsidP="004F237C">
      <w:pPr>
        <w:pStyle w:val="Bullets"/>
      </w:pPr>
      <w:r>
        <w:t xml:space="preserve">The following PPE will be provided for all </w:t>
      </w:r>
      <w:r w:rsidR="00E93407">
        <w:t>Low</w:t>
      </w:r>
      <w:r>
        <w:t xml:space="preserve"> Risk Exposure employees, as required specifically by the Safety Director per each unique job:</w:t>
      </w:r>
    </w:p>
    <w:p w14:paraId="11996F0F" w14:textId="5031196D" w:rsidR="004F237C" w:rsidRDefault="004F237C" w:rsidP="00EF2673">
      <w:pPr>
        <w:pStyle w:val="ListBullet2"/>
      </w:pPr>
      <w:r>
        <w:t>No PPE required for low risk employees, unless specified by the Safety Director on a case-by-case basis.</w:t>
      </w:r>
    </w:p>
    <w:sectPr w:rsidR="004F237C" w:rsidSect="008553BB">
      <w:headerReference w:type="default" r:id="rId11"/>
      <w:footerReference w:type="default" r:id="rId12"/>
      <w:pgSz w:w="12240" w:h="15840" w:code="1"/>
      <w:pgMar w:top="1701" w:right="720" w:bottom="1673"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14599" w14:textId="77777777" w:rsidR="00E56C00" w:rsidRDefault="00E56C00" w:rsidP="008F1194">
      <w:pPr>
        <w:spacing w:after="0" w:line="240" w:lineRule="auto"/>
      </w:pPr>
      <w:r>
        <w:separator/>
      </w:r>
    </w:p>
  </w:endnote>
  <w:endnote w:type="continuationSeparator" w:id="0">
    <w:p w14:paraId="1A186006" w14:textId="77777777" w:rsidR="00E56C00" w:rsidRDefault="00E56C00"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37244" w14:textId="108A9928" w:rsidR="00AC4DF2" w:rsidRDefault="00E56C00" w:rsidP="001900D7">
    <w:pPr>
      <w:pStyle w:val="Footer"/>
      <w:jc w:val="center"/>
    </w:pPr>
    <w:sdt>
      <w:sdtPr>
        <w:id w:val="-1079895820"/>
        <w:docPartObj>
          <w:docPartGallery w:val="Page Numbers (Bottom of Page)"/>
          <w:docPartUnique/>
        </w:docPartObj>
      </w:sdtPr>
      <w:sdtEndPr>
        <w:rPr>
          <w:noProof/>
        </w:rPr>
      </w:sdtEndPr>
      <w:sdtContent>
        <w:r w:rsidR="00AC4DF2">
          <w:fldChar w:fldCharType="begin"/>
        </w:r>
        <w:r w:rsidR="00AC4DF2">
          <w:instrText xml:space="preserve"> PAGE   \* MERGEFORMAT </w:instrText>
        </w:r>
        <w:r w:rsidR="00AC4DF2">
          <w:fldChar w:fldCharType="separate"/>
        </w:r>
        <w:r w:rsidR="00F62F5F">
          <w:rPr>
            <w:noProof/>
          </w:rPr>
          <w:t>2</w:t>
        </w:r>
        <w:r w:rsidR="00AC4D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3EEB3" w14:textId="77777777" w:rsidR="00E56C00" w:rsidRDefault="00E56C00" w:rsidP="008F1194">
      <w:pPr>
        <w:spacing w:after="0" w:line="240" w:lineRule="auto"/>
      </w:pPr>
      <w:r>
        <w:separator/>
      </w:r>
    </w:p>
  </w:footnote>
  <w:footnote w:type="continuationSeparator" w:id="0">
    <w:p w14:paraId="503B1DA0" w14:textId="77777777" w:rsidR="00E56C00" w:rsidRDefault="00E56C00" w:rsidP="008F1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4435" w14:textId="3687BDD6" w:rsidR="00AC4DF2" w:rsidRPr="00495014" w:rsidRDefault="00AC4DF2" w:rsidP="00B17E13">
    <w:pPr>
      <w:pStyle w:val="Header"/>
      <w:ind w:right="2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79C2B8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C32176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10675B0"/>
    <w:multiLevelType w:val="hybridMultilevel"/>
    <w:tmpl w:val="08866F0C"/>
    <w:lvl w:ilvl="0" w:tplc="87869B7E">
      <w:start w:val="1"/>
      <w:numFmt w:val="bullet"/>
      <w:pStyle w:val="Graphbullet4"/>
      <w:lvlText w:val=""/>
      <w:lvlJc w:val="left"/>
      <w:pPr>
        <w:ind w:left="720" w:hanging="360"/>
      </w:pPr>
      <w:rPr>
        <w:rFonts w:ascii="Symbol" w:hAnsi="Symbol" w:hint="default"/>
        <w:color w:val="5E5E5E" w:themeColor="text2"/>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B0354"/>
    <w:multiLevelType w:val="hybridMultilevel"/>
    <w:tmpl w:val="A1281CDC"/>
    <w:lvl w:ilvl="0" w:tplc="AEA2F03A">
      <w:start w:val="1"/>
      <w:numFmt w:val="bullet"/>
      <w:pStyle w:val="Graphbullet3"/>
      <w:lvlText w:val=""/>
      <w:lvlJc w:val="left"/>
      <w:pPr>
        <w:ind w:left="720" w:hanging="360"/>
      </w:pPr>
      <w:rPr>
        <w:rFonts w:ascii="Symbol" w:hAnsi="Symbol" w:hint="default"/>
        <w:color w:val="A6A6A6" w:themeColor="background1" w:themeShade="A6"/>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33D15"/>
    <w:multiLevelType w:val="hybridMultilevel"/>
    <w:tmpl w:val="6A4EB618"/>
    <w:lvl w:ilvl="0" w:tplc="0409000F">
      <w:start w:val="1"/>
      <w:numFmt w:val="decimal"/>
      <w:lvlText w:val="%1."/>
      <w:lvlJc w:val="left"/>
      <w:pPr>
        <w:ind w:left="36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7AF7"/>
    <w:multiLevelType w:val="multilevel"/>
    <w:tmpl w:val="929C0FC4"/>
    <w:styleLink w:val="BullettedList"/>
    <w:lvl w:ilvl="0">
      <w:start w:val="1"/>
      <w:numFmt w:val="bullet"/>
      <w:pStyle w:val="Bullets"/>
      <w:lvlText w:val=""/>
      <w:lvlJc w:val="left"/>
      <w:pPr>
        <w:ind w:left="530" w:hanging="360"/>
      </w:pPr>
      <w:rPr>
        <w:rFonts w:ascii="Symbol" w:hAnsi="Symbol" w:hint="default"/>
        <w:color w:val="60B966" w:themeColor="accent2"/>
      </w:rPr>
    </w:lvl>
    <w:lvl w:ilvl="1">
      <w:start w:val="1"/>
      <w:numFmt w:val="bullet"/>
      <w:pStyle w:val="ListBullet2"/>
      <w:lvlText w:val="o"/>
      <w:lvlJc w:val="left"/>
      <w:pPr>
        <w:ind w:left="1440" w:hanging="360"/>
      </w:pPr>
      <w:rPr>
        <w:rFonts w:ascii="Courier New" w:hAnsi="Courier New" w:hint="default"/>
        <w:color w:val="60B966"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DA5AD5"/>
    <w:multiLevelType w:val="hybridMultilevel"/>
    <w:tmpl w:val="BD20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77AFC"/>
    <w:multiLevelType w:val="hybridMultilevel"/>
    <w:tmpl w:val="22A46128"/>
    <w:lvl w:ilvl="0" w:tplc="94AE65E6">
      <w:start w:val="1"/>
      <w:numFmt w:val="bullet"/>
      <w:pStyle w:val="Graphbullet"/>
      <w:lvlText w:val=""/>
      <w:lvlJc w:val="left"/>
      <w:pPr>
        <w:ind w:left="720" w:hanging="360"/>
      </w:pPr>
      <w:rPr>
        <w:rFonts w:ascii="Symbol" w:hAnsi="Symbol" w:hint="default"/>
        <w:color w:val="264D2B" w:themeColor="accent1"/>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547C4"/>
    <w:multiLevelType w:val="hybridMultilevel"/>
    <w:tmpl w:val="D0644C9E"/>
    <w:lvl w:ilvl="0" w:tplc="D68A18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3C8E"/>
    <w:multiLevelType w:val="multilevel"/>
    <w:tmpl w:val="24FE7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2B3981"/>
    <w:multiLevelType w:val="hybridMultilevel"/>
    <w:tmpl w:val="8ABE26DE"/>
    <w:lvl w:ilvl="0" w:tplc="04090003">
      <w:start w:val="1"/>
      <w:numFmt w:val="bullet"/>
      <w:lvlText w:val="o"/>
      <w:lvlJc w:val="left"/>
      <w:pPr>
        <w:ind w:left="530" w:hanging="360"/>
      </w:pPr>
      <w:rPr>
        <w:rFonts w:ascii="Courier New" w:hAnsi="Courier New" w:cs="Courier New" w:hint="default"/>
        <w:color w:val="60B966"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9448EF"/>
    <w:multiLevelType w:val="hybridMultilevel"/>
    <w:tmpl w:val="20941740"/>
    <w:lvl w:ilvl="0" w:tplc="5F42D17E">
      <w:start w:val="1"/>
      <w:numFmt w:val="bullet"/>
      <w:pStyle w:val="Graphbullet2"/>
      <w:lvlText w:val=""/>
      <w:lvlJc w:val="left"/>
      <w:pPr>
        <w:ind w:left="720" w:hanging="360"/>
      </w:pPr>
      <w:rPr>
        <w:rFonts w:ascii="Symbol" w:hAnsi="Symbol" w:hint="default"/>
        <w:color w:val="60B966" w:themeColor="accent2"/>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6C7223"/>
    <w:multiLevelType w:val="hybridMultilevel"/>
    <w:tmpl w:val="02A4B1C2"/>
    <w:lvl w:ilvl="0" w:tplc="7F66E1C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961B0"/>
    <w:multiLevelType w:val="multilevel"/>
    <w:tmpl w:val="8EA6EA72"/>
    <w:lvl w:ilvl="0">
      <w:start w:val="1"/>
      <w:numFmt w:val="bullet"/>
      <w:lvlText w:val=""/>
      <w:lvlJc w:val="left"/>
      <w:pPr>
        <w:ind w:left="530" w:hanging="360"/>
      </w:pPr>
      <w:rPr>
        <w:rFonts w:ascii="Symbol" w:hAnsi="Symbol" w:hint="default"/>
        <w:color w:val="5E5E5E"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095000"/>
    <w:multiLevelType w:val="hybridMultilevel"/>
    <w:tmpl w:val="BFA4A880"/>
    <w:lvl w:ilvl="0" w:tplc="D4C08AD8">
      <w:start w:val="1"/>
      <w:numFmt w:val="bullet"/>
      <w:lvlText w:val=""/>
      <w:lvlJc w:val="left"/>
      <w:pPr>
        <w:ind w:left="530" w:hanging="360"/>
      </w:pPr>
      <w:rPr>
        <w:rFonts w:ascii="Symbol" w:hAnsi="Symbol" w:hint="default"/>
        <w:color w:val="60B966" w:themeColor="accent2"/>
      </w:rPr>
    </w:lvl>
    <w:lvl w:ilvl="1" w:tplc="FFEA3C34">
      <w:start w:val="1"/>
      <w:numFmt w:val="bullet"/>
      <w:lvlText w:val="o"/>
      <w:lvlJc w:val="left"/>
      <w:pPr>
        <w:ind w:left="1440" w:hanging="360"/>
      </w:pPr>
      <w:rPr>
        <w:rFonts w:ascii="Courier New" w:hAnsi="Courier New" w:cs="Courier New" w:hint="default"/>
        <w:color w:val="60B966" w:themeColor="accen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0E397A"/>
    <w:multiLevelType w:val="hybridMultilevel"/>
    <w:tmpl w:val="1A22FF1E"/>
    <w:lvl w:ilvl="0" w:tplc="E3B4F4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6158E"/>
    <w:multiLevelType w:val="multilevel"/>
    <w:tmpl w:val="2430A412"/>
    <w:styleLink w:val="NumberedList"/>
    <w:lvl w:ilvl="0">
      <w:start w:val="1"/>
      <w:numFmt w:val="decimal"/>
      <w:pStyle w:val="Numbers"/>
      <w:lvlText w:val="%1."/>
      <w:lvlJc w:val="left"/>
      <w:pPr>
        <w:ind w:left="576" w:hanging="288"/>
      </w:pPr>
      <w:rPr>
        <w:rFonts w:hint="default"/>
      </w:rPr>
    </w:lvl>
    <w:lvl w:ilvl="1">
      <w:start w:val="1"/>
      <w:numFmt w:val="lowerLetter"/>
      <w:pStyle w:val="ListNumber2"/>
      <w:lvlText w:val="%2."/>
      <w:lvlJc w:val="left"/>
      <w:pPr>
        <w:ind w:left="1152" w:hanging="288"/>
      </w:pPr>
      <w:rPr>
        <w:rFonts w:hint="default"/>
      </w:rPr>
    </w:lvl>
    <w:lvl w:ilvl="2">
      <w:start w:val="1"/>
      <w:numFmt w:val="lowerRoman"/>
      <w:lvlText w:val="%3."/>
      <w:lvlJc w:val="right"/>
      <w:pPr>
        <w:ind w:left="1728" w:hanging="288"/>
      </w:pPr>
      <w:rPr>
        <w:rFonts w:hint="default"/>
      </w:rPr>
    </w:lvl>
    <w:lvl w:ilvl="3">
      <w:start w:val="1"/>
      <w:numFmt w:val="decimal"/>
      <w:lvlText w:val="%4."/>
      <w:lvlJc w:val="left"/>
      <w:pPr>
        <w:ind w:left="2304" w:hanging="288"/>
      </w:pPr>
      <w:rPr>
        <w:rFonts w:hint="default"/>
      </w:rPr>
    </w:lvl>
    <w:lvl w:ilvl="4">
      <w:start w:val="1"/>
      <w:numFmt w:val="lowerLetter"/>
      <w:lvlText w:val="%5."/>
      <w:lvlJc w:val="left"/>
      <w:pPr>
        <w:ind w:left="2880" w:hanging="288"/>
      </w:pPr>
      <w:rPr>
        <w:rFonts w:hint="default"/>
      </w:rPr>
    </w:lvl>
    <w:lvl w:ilvl="5">
      <w:start w:val="1"/>
      <w:numFmt w:val="lowerRoman"/>
      <w:lvlText w:val="%6."/>
      <w:lvlJc w:val="right"/>
      <w:pPr>
        <w:ind w:left="3456" w:hanging="288"/>
      </w:pPr>
      <w:rPr>
        <w:rFonts w:hint="default"/>
      </w:rPr>
    </w:lvl>
    <w:lvl w:ilvl="6">
      <w:start w:val="1"/>
      <w:numFmt w:val="decimal"/>
      <w:lvlText w:val="%7."/>
      <w:lvlJc w:val="left"/>
      <w:pPr>
        <w:ind w:left="4032" w:hanging="288"/>
      </w:pPr>
      <w:rPr>
        <w:rFonts w:hint="default"/>
      </w:rPr>
    </w:lvl>
    <w:lvl w:ilvl="7">
      <w:start w:val="1"/>
      <w:numFmt w:val="lowerLetter"/>
      <w:lvlText w:val="%8."/>
      <w:lvlJc w:val="left"/>
      <w:pPr>
        <w:ind w:left="4608" w:hanging="288"/>
      </w:pPr>
      <w:rPr>
        <w:rFonts w:hint="default"/>
      </w:rPr>
    </w:lvl>
    <w:lvl w:ilvl="8">
      <w:start w:val="1"/>
      <w:numFmt w:val="lowerRoman"/>
      <w:lvlText w:val="%9."/>
      <w:lvlJc w:val="right"/>
      <w:pPr>
        <w:ind w:left="5184" w:hanging="288"/>
      </w:pPr>
      <w:rPr>
        <w:rFonts w:hint="default"/>
      </w:rPr>
    </w:lvl>
  </w:abstractNum>
  <w:abstractNum w:abstractNumId="35" w15:restartNumberingAfterBreak="0">
    <w:nsid w:val="619D08C4"/>
    <w:multiLevelType w:val="hybridMultilevel"/>
    <w:tmpl w:val="46326D84"/>
    <w:lvl w:ilvl="0" w:tplc="D68A18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30E3"/>
    <w:multiLevelType w:val="hybridMultilevel"/>
    <w:tmpl w:val="82E6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12"/>
  </w:num>
  <w:num w:numId="4">
    <w:abstractNumId w:val="16"/>
  </w:num>
  <w:num w:numId="5">
    <w:abstractNumId w:val="14"/>
  </w:num>
  <w:num w:numId="6">
    <w:abstractNumId w:val="5"/>
  </w:num>
  <w:num w:numId="7">
    <w:abstractNumId w:val="33"/>
  </w:num>
  <w:num w:numId="8">
    <w:abstractNumId w:val="27"/>
  </w:num>
  <w:num w:numId="9">
    <w:abstractNumId w:val="31"/>
  </w:num>
  <w:num w:numId="10">
    <w:abstractNumId w:val="30"/>
  </w:num>
  <w:num w:numId="11">
    <w:abstractNumId w:val="22"/>
  </w:num>
  <w:num w:numId="12">
    <w:abstractNumId w:val="35"/>
  </w:num>
  <w:num w:numId="13">
    <w:abstractNumId w:val="10"/>
  </w:num>
  <w:num w:numId="14">
    <w:abstractNumId w:val="28"/>
  </w:num>
  <w:num w:numId="15">
    <w:abstractNumId w:val="25"/>
  </w:num>
  <w:num w:numId="16">
    <w:abstractNumId w:val="11"/>
  </w:num>
  <w:num w:numId="17">
    <w:abstractNumId w:val="13"/>
  </w:num>
  <w:num w:numId="18">
    <w:abstractNumId w:val="24"/>
  </w:num>
  <w:num w:numId="19">
    <w:abstractNumId w:val="23"/>
  </w:num>
  <w:num w:numId="20">
    <w:abstractNumId w:val="26"/>
  </w:num>
  <w:num w:numId="21">
    <w:abstractNumId w:val="6"/>
  </w:num>
  <w:num w:numId="22">
    <w:abstractNumId w:val="29"/>
  </w:num>
  <w:num w:numId="23">
    <w:abstractNumId w:val="19"/>
  </w:num>
  <w:num w:numId="24">
    <w:abstractNumId w:val="8"/>
  </w:num>
  <w:num w:numId="25">
    <w:abstractNumId w:val="36"/>
  </w:num>
  <w:num w:numId="26">
    <w:abstractNumId w:val="21"/>
  </w:num>
  <w:num w:numId="27">
    <w:abstractNumId w:val="18"/>
  </w:num>
  <w:num w:numId="28">
    <w:abstractNumId w:val="20"/>
  </w:num>
  <w:num w:numId="29">
    <w:abstractNumId w:val="15"/>
  </w:num>
  <w:num w:numId="30">
    <w:abstractNumId w:val="4"/>
  </w:num>
  <w:num w:numId="31">
    <w:abstractNumId w:val="23"/>
    <w:lvlOverride w:ilvl="0">
      <w:startOverride w:val="1"/>
    </w:lvlOverride>
  </w:num>
  <w:num w:numId="32">
    <w:abstractNumId w:val="23"/>
    <w:lvlOverride w:ilvl="0">
      <w:startOverride w:val="1"/>
    </w:lvlOverride>
  </w:num>
  <w:num w:numId="33">
    <w:abstractNumId w:val="9"/>
  </w:num>
  <w:num w:numId="34">
    <w:abstractNumId w:val="17"/>
  </w:num>
  <w:num w:numId="35">
    <w:abstractNumId w:val="3"/>
  </w:num>
  <w:num w:numId="36">
    <w:abstractNumId w:val="2"/>
  </w:num>
  <w:num w:numId="37">
    <w:abstractNumId w:val="23"/>
    <w:lvlOverride w:ilvl="0">
      <w:startOverride w:val="1"/>
    </w:lvlOverride>
  </w:num>
  <w:num w:numId="38">
    <w:abstractNumId w:val="1"/>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num>
  <w:num w:numId="42">
    <w:abstractNumId w:val="34"/>
  </w:num>
  <w:num w:numId="43">
    <w:abstractNumId w:val="0"/>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FD"/>
    <w:rsid w:val="00003B75"/>
    <w:rsid w:val="000048CB"/>
    <w:rsid w:val="00007C26"/>
    <w:rsid w:val="0002674F"/>
    <w:rsid w:val="000446E1"/>
    <w:rsid w:val="00061AD5"/>
    <w:rsid w:val="000656AE"/>
    <w:rsid w:val="000A7CCA"/>
    <w:rsid w:val="000D5219"/>
    <w:rsid w:val="000F6C90"/>
    <w:rsid w:val="0011677C"/>
    <w:rsid w:val="00121CCF"/>
    <w:rsid w:val="00123565"/>
    <w:rsid w:val="00127D78"/>
    <w:rsid w:val="001327F4"/>
    <w:rsid w:val="00135DEF"/>
    <w:rsid w:val="0014729A"/>
    <w:rsid w:val="00164DD6"/>
    <w:rsid w:val="00174F40"/>
    <w:rsid w:val="001900D7"/>
    <w:rsid w:val="00191D63"/>
    <w:rsid w:val="00191DD0"/>
    <w:rsid w:val="00193F0D"/>
    <w:rsid w:val="00194685"/>
    <w:rsid w:val="001A2376"/>
    <w:rsid w:val="001A3F3A"/>
    <w:rsid w:val="001C42E9"/>
    <w:rsid w:val="001D5B2D"/>
    <w:rsid w:val="001D7E33"/>
    <w:rsid w:val="001E6CEB"/>
    <w:rsid w:val="001F262D"/>
    <w:rsid w:val="00201773"/>
    <w:rsid w:val="00212439"/>
    <w:rsid w:val="00213709"/>
    <w:rsid w:val="00233C92"/>
    <w:rsid w:val="0024119E"/>
    <w:rsid w:val="00241A86"/>
    <w:rsid w:val="00276F32"/>
    <w:rsid w:val="00277281"/>
    <w:rsid w:val="0029115B"/>
    <w:rsid w:val="00297A58"/>
    <w:rsid w:val="002B0F79"/>
    <w:rsid w:val="00311990"/>
    <w:rsid w:val="00325DA0"/>
    <w:rsid w:val="003320D6"/>
    <w:rsid w:val="00352790"/>
    <w:rsid w:val="00377792"/>
    <w:rsid w:val="00391A7B"/>
    <w:rsid w:val="00404562"/>
    <w:rsid w:val="004120C2"/>
    <w:rsid w:val="00425C02"/>
    <w:rsid w:val="00435F2E"/>
    <w:rsid w:val="00436C33"/>
    <w:rsid w:val="00450BBB"/>
    <w:rsid w:val="00495014"/>
    <w:rsid w:val="004A09FC"/>
    <w:rsid w:val="004B5973"/>
    <w:rsid w:val="004C32B5"/>
    <w:rsid w:val="004C41CF"/>
    <w:rsid w:val="004C595B"/>
    <w:rsid w:val="004E2FE1"/>
    <w:rsid w:val="004F237C"/>
    <w:rsid w:val="00502E99"/>
    <w:rsid w:val="00513443"/>
    <w:rsid w:val="00522168"/>
    <w:rsid w:val="005235DF"/>
    <w:rsid w:val="00541367"/>
    <w:rsid w:val="005426A5"/>
    <w:rsid w:val="00545E74"/>
    <w:rsid w:val="00585480"/>
    <w:rsid w:val="005B45F0"/>
    <w:rsid w:val="005C1C61"/>
    <w:rsid w:val="005C6747"/>
    <w:rsid w:val="005D3ADE"/>
    <w:rsid w:val="005E14D5"/>
    <w:rsid w:val="005E6AAF"/>
    <w:rsid w:val="00631541"/>
    <w:rsid w:val="00663A5E"/>
    <w:rsid w:val="0067461F"/>
    <w:rsid w:val="006A4307"/>
    <w:rsid w:val="006A6AAD"/>
    <w:rsid w:val="006A73AB"/>
    <w:rsid w:val="006B2F2B"/>
    <w:rsid w:val="00701D7A"/>
    <w:rsid w:val="00714A9A"/>
    <w:rsid w:val="007237D4"/>
    <w:rsid w:val="00743D10"/>
    <w:rsid w:val="00751BCB"/>
    <w:rsid w:val="007630F2"/>
    <w:rsid w:val="007707EE"/>
    <w:rsid w:val="007820AA"/>
    <w:rsid w:val="00792405"/>
    <w:rsid w:val="007A3E5A"/>
    <w:rsid w:val="007A4B7E"/>
    <w:rsid w:val="007A6267"/>
    <w:rsid w:val="007B6B58"/>
    <w:rsid w:val="007D34D0"/>
    <w:rsid w:val="007E3455"/>
    <w:rsid w:val="007F1E4B"/>
    <w:rsid w:val="007F3CE4"/>
    <w:rsid w:val="007F3D82"/>
    <w:rsid w:val="00803C56"/>
    <w:rsid w:val="0080551C"/>
    <w:rsid w:val="00824D55"/>
    <w:rsid w:val="00825C8A"/>
    <w:rsid w:val="00847081"/>
    <w:rsid w:val="00852BBD"/>
    <w:rsid w:val="008553BB"/>
    <w:rsid w:val="0088045F"/>
    <w:rsid w:val="008A4365"/>
    <w:rsid w:val="008A60B8"/>
    <w:rsid w:val="008A6ABB"/>
    <w:rsid w:val="008F1194"/>
    <w:rsid w:val="009002AA"/>
    <w:rsid w:val="009128D7"/>
    <w:rsid w:val="009210EA"/>
    <w:rsid w:val="0092600A"/>
    <w:rsid w:val="009358CF"/>
    <w:rsid w:val="00935DD1"/>
    <w:rsid w:val="00945B9D"/>
    <w:rsid w:val="009544F4"/>
    <w:rsid w:val="009731FD"/>
    <w:rsid w:val="00974A50"/>
    <w:rsid w:val="00993863"/>
    <w:rsid w:val="009C31D9"/>
    <w:rsid w:val="009E4B73"/>
    <w:rsid w:val="00A119C5"/>
    <w:rsid w:val="00A1430A"/>
    <w:rsid w:val="00A22F8A"/>
    <w:rsid w:val="00A4190C"/>
    <w:rsid w:val="00A43F3A"/>
    <w:rsid w:val="00A9160B"/>
    <w:rsid w:val="00A95895"/>
    <w:rsid w:val="00AB78D1"/>
    <w:rsid w:val="00AC11E8"/>
    <w:rsid w:val="00AC4DF2"/>
    <w:rsid w:val="00B012AE"/>
    <w:rsid w:val="00B04624"/>
    <w:rsid w:val="00B05BBE"/>
    <w:rsid w:val="00B17E13"/>
    <w:rsid w:val="00B6591A"/>
    <w:rsid w:val="00B86DBD"/>
    <w:rsid w:val="00B91A00"/>
    <w:rsid w:val="00BB2437"/>
    <w:rsid w:val="00BB647D"/>
    <w:rsid w:val="00BD6B67"/>
    <w:rsid w:val="00C026D3"/>
    <w:rsid w:val="00C23854"/>
    <w:rsid w:val="00C328F5"/>
    <w:rsid w:val="00C56DC6"/>
    <w:rsid w:val="00C56DCA"/>
    <w:rsid w:val="00CA16B6"/>
    <w:rsid w:val="00CA3BE4"/>
    <w:rsid w:val="00CE03B5"/>
    <w:rsid w:val="00CE3304"/>
    <w:rsid w:val="00CF7269"/>
    <w:rsid w:val="00D06101"/>
    <w:rsid w:val="00D073F1"/>
    <w:rsid w:val="00D11E77"/>
    <w:rsid w:val="00D237A2"/>
    <w:rsid w:val="00D30F4A"/>
    <w:rsid w:val="00D50E05"/>
    <w:rsid w:val="00D5153F"/>
    <w:rsid w:val="00D71C9E"/>
    <w:rsid w:val="00D74B60"/>
    <w:rsid w:val="00DD1468"/>
    <w:rsid w:val="00DD2790"/>
    <w:rsid w:val="00DF21FF"/>
    <w:rsid w:val="00DF5141"/>
    <w:rsid w:val="00E231A0"/>
    <w:rsid w:val="00E23B8F"/>
    <w:rsid w:val="00E24036"/>
    <w:rsid w:val="00E25BC6"/>
    <w:rsid w:val="00E56C00"/>
    <w:rsid w:val="00E61D53"/>
    <w:rsid w:val="00E6596E"/>
    <w:rsid w:val="00E667B3"/>
    <w:rsid w:val="00E82221"/>
    <w:rsid w:val="00E93407"/>
    <w:rsid w:val="00EA1406"/>
    <w:rsid w:val="00EA5FA7"/>
    <w:rsid w:val="00ED4247"/>
    <w:rsid w:val="00ED77F4"/>
    <w:rsid w:val="00EF043F"/>
    <w:rsid w:val="00EF627F"/>
    <w:rsid w:val="00F01696"/>
    <w:rsid w:val="00F26EB3"/>
    <w:rsid w:val="00F62F5F"/>
    <w:rsid w:val="00F81CC4"/>
    <w:rsid w:val="00F823AD"/>
    <w:rsid w:val="00F90CA2"/>
    <w:rsid w:val="00F94789"/>
    <w:rsid w:val="00FA27A5"/>
    <w:rsid w:val="00FA61CB"/>
    <w:rsid w:val="00FB1147"/>
    <w:rsid w:val="00FB13F4"/>
    <w:rsid w:val="00FB6417"/>
    <w:rsid w:val="00FC6307"/>
    <w:rsid w:val="00FE76AF"/>
    <w:rsid w:val="00FF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55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64"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D5"/>
    <w:rPr>
      <w:rFonts w:cs="Times New Roman (Body CS)"/>
      <w:color w:val="000000" w:themeColor="text1"/>
    </w:rPr>
  </w:style>
  <w:style w:type="paragraph" w:styleId="Heading1">
    <w:name w:val="heading 1"/>
    <w:basedOn w:val="Normal"/>
    <w:next w:val="Normal"/>
    <w:link w:val="Heading1Char"/>
    <w:uiPriority w:val="9"/>
    <w:qFormat/>
    <w:rsid w:val="00193F0D"/>
    <w:pPr>
      <w:spacing w:line="240" w:lineRule="auto"/>
      <w:outlineLvl w:val="0"/>
    </w:pPr>
    <w:rPr>
      <w:rFonts w:asciiTheme="majorHAnsi" w:hAnsiTheme="majorHAnsi"/>
      <w:color w:val="264D2B" w:themeColor="accent1"/>
      <w:sz w:val="36"/>
    </w:rPr>
  </w:style>
  <w:style w:type="paragraph" w:styleId="Heading2">
    <w:name w:val="heading 2"/>
    <w:basedOn w:val="Normal"/>
    <w:next w:val="Normal"/>
    <w:link w:val="Heading2Char"/>
    <w:uiPriority w:val="9"/>
    <w:qFormat/>
    <w:rsid w:val="00F01696"/>
    <w:pPr>
      <w:keepNext/>
      <w:keepLines/>
      <w:outlineLvl w:val="1"/>
    </w:pPr>
    <w:rPr>
      <w:rFonts w:eastAsiaTheme="majorEastAsia" w:cstheme="majorBidi"/>
      <w:b/>
      <w:caps/>
      <w:color w:val="FFFFFF" w:themeColor="background1"/>
      <w:sz w:val="28"/>
      <w:szCs w:val="26"/>
    </w:rPr>
  </w:style>
  <w:style w:type="paragraph" w:styleId="Heading3">
    <w:name w:val="heading 3"/>
    <w:basedOn w:val="Normal"/>
    <w:next w:val="Normal"/>
    <w:link w:val="Heading3Char"/>
    <w:uiPriority w:val="9"/>
    <w:qFormat/>
    <w:rsid w:val="00F01696"/>
    <w:pPr>
      <w:keepNext/>
      <w:keepLines/>
      <w:spacing w:after="0"/>
      <w:outlineLvl w:val="2"/>
    </w:pPr>
    <w:rPr>
      <w:rFonts w:eastAsiaTheme="majorEastAsia" w:cstheme="majorBidi"/>
      <w:b/>
      <w:caps/>
      <w:color w:val="132615" w:themeColor="accent1" w:themeShade="7F"/>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4D5"/>
    <w:rPr>
      <w:rFonts w:asciiTheme="majorHAnsi" w:hAnsiTheme="majorHAnsi" w:cs="Times New Roman (Body CS)"/>
      <w:color w:val="264D2B" w:themeColor="accent1"/>
      <w:sz w:val="36"/>
    </w:rPr>
  </w:style>
  <w:style w:type="paragraph" w:styleId="Header">
    <w:name w:val="header"/>
    <w:basedOn w:val="Normal"/>
    <w:link w:val="HeaderChar"/>
    <w:uiPriority w:val="99"/>
    <w:semiHidden/>
    <w:rsid w:val="009544F4"/>
    <w:pPr>
      <w:spacing w:after="0" w:line="240" w:lineRule="auto"/>
    </w:pPr>
  </w:style>
  <w:style w:type="character" w:customStyle="1" w:styleId="HeaderChar">
    <w:name w:val="Header Char"/>
    <w:basedOn w:val="DefaultParagraphFont"/>
    <w:link w:val="Header"/>
    <w:uiPriority w:val="99"/>
    <w:semiHidden/>
    <w:rsid w:val="009544F4"/>
    <w:rPr>
      <w:rFonts w:cs="Times New Roman (Body CS)"/>
      <w:color w:val="000000" w:themeColor="text1"/>
    </w:rPr>
  </w:style>
  <w:style w:type="paragraph" w:styleId="Footer">
    <w:name w:val="footer"/>
    <w:basedOn w:val="Normal"/>
    <w:link w:val="FooterChar"/>
    <w:uiPriority w:val="99"/>
    <w:semiHidden/>
    <w:rsid w:val="009544F4"/>
    <w:pPr>
      <w:spacing w:after="0" w:line="240" w:lineRule="auto"/>
    </w:pPr>
    <w:rPr>
      <w:color w:val="FFFFFF" w:themeColor="background1"/>
    </w:rPr>
  </w:style>
  <w:style w:type="character" w:customStyle="1" w:styleId="FooterChar">
    <w:name w:val="Footer Char"/>
    <w:basedOn w:val="DefaultParagraphFont"/>
    <w:link w:val="Footer"/>
    <w:uiPriority w:val="99"/>
    <w:semiHidden/>
    <w:rsid w:val="009544F4"/>
    <w:rPr>
      <w:rFonts w:cs="Times New Roman (Body CS)"/>
      <w:color w:val="FFFFFF" w:themeColor="background1"/>
    </w:r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Title">
    <w:name w:val="Title"/>
    <w:basedOn w:val="Normal"/>
    <w:next w:val="Normal"/>
    <w:link w:val="TitleChar"/>
    <w:uiPriority w:val="10"/>
    <w:qFormat/>
    <w:rsid w:val="00127D78"/>
    <w:pPr>
      <w:spacing w:after="0" w:line="240" w:lineRule="auto"/>
    </w:pPr>
    <w:rPr>
      <w:rFonts w:asciiTheme="majorHAnsi" w:hAnsiTheme="majorHAnsi"/>
      <w:color w:val="264D2B" w:themeColor="accent1"/>
      <w:sz w:val="68"/>
    </w:rPr>
  </w:style>
  <w:style w:type="character" w:customStyle="1" w:styleId="TitleChar">
    <w:name w:val="Title Char"/>
    <w:basedOn w:val="DefaultParagraphFont"/>
    <w:link w:val="Title"/>
    <w:uiPriority w:val="10"/>
    <w:rsid w:val="005E14D5"/>
    <w:rPr>
      <w:rFonts w:asciiTheme="majorHAnsi" w:hAnsiTheme="majorHAnsi" w:cs="Times New Roman (Body CS)"/>
      <w:color w:val="264D2B" w:themeColor="accent1"/>
      <w:sz w:val="68"/>
    </w:rPr>
  </w:style>
  <w:style w:type="paragraph" w:styleId="Subtitle">
    <w:name w:val="Subtitle"/>
    <w:basedOn w:val="Normal"/>
    <w:next w:val="Normal"/>
    <w:link w:val="SubtitleChar"/>
    <w:uiPriority w:val="11"/>
    <w:qFormat/>
    <w:rsid w:val="007630F2"/>
    <w:pPr>
      <w:spacing w:after="0" w:line="240" w:lineRule="auto"/>
    </w:pPr>
    <w:rPr>
      <w:color w:val="7F7F7F" w:themeColor="text1" w:themeTint="80"/>
      <w:sz w:val="68"/>
    </w:rPr>
  </w:style>
  <w:style w:type="character" w:customStyle="1" w:styleId="SubtitleChar">
    <w:name w:val="Subtitle Char"/>
    <w:basedOn w:val="DefaultParagraphFont"/>
    <w:link w:val="Subtitle"/>
    <w:uiPriority w:val="11"/>
    <w:rsid w:val="005E14D5"/>
    <w:rPr>
      <w:rFonts w:cs="Times New Roman (Body CS)"/>
      <w:color w:val="7F7F7F" w:themeColor="text1" w:themeTint="80"/>
      <w:sz w:val="68"/>
    </w:rPr>
  </w:style>
  <w:style w:type="paragraph" w:customStyle="1" w:styleId="Bullets">
    <w:name w:val="Bullets"/>
    <w:basedOn w:val="Normal"/>
    <w:next w:val="Normal"/>
    <w:uiPriority w:val="12"/>
    <w:qFormat/>
    <w:rsid w:val="00123565"/>
    <w:pPr>
      <w:numPr>
        <w:numId w:val="39"/>
      </w:numPr>
      <w:pBdr>
        <w:top w:val="single" w:sz="12" w:space="6" w:color="60B966" w:themeColor="accent2"/>
        <w:bottom w:val="single" w:sz="12" w:space="6" w:color="60B966" w:themeColor="accent2"/>
      </w:pBdr>
    </w:pPr>
  </w:style>
  <w:style w:type="character" w:styleId="Strong">
    <w:name w:val="Strong"/>
    <w:basedOn w:val="DefaultParagraphFont"/>
    <w:uiPriority w:val="22"/>
    <w:qFormat/>
    <w:rsid w:val="005E6AAF"/>
    <w:rPr>
      <w:b/>
      <w:bCs/>
      <w:color w:val="264D2B" w:themeColor="accent1"/>
    </w:rPr>
  </w:style>
  <w:style w:type="paragraph" w:customStyle="1" w:styleId="Numbers">
    <w:name w:val="Numbers"/>
    <w:basedOn w:val="Normal"/>
    <w:next w:val="Normal"/>
    <w:uiPriority w:val="13"/>
    <w:qFormat/>
    <w:rsid w:val="00123565"/>
    <w:pPr>
      <w:numPr>
        <w:numId w:val="42"/>
      </w:numPr>
    </w:pPr>
  </w:style>
  <w:style w:type="paragraph" w:styleId="Quote">
    <w:name w:val="Quote"/>
    <w:basedOn w:val="Normal"/>
    <w:next w:val="Normal"/>
    <w:link w:val="QuoteChar"/>
    <w:uiPriority w:val="29"/>
    <w:semiHidden/>
    <w:qFormat/>
    <w:rsid w:val="00743D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F5141"/>
    <w:rPr>
      <w:rFonts w:cs="Times New Roman (Body CS)"/>
      <w:i/>
      <w:iCs/>
      <w:color w:val="404040" w:themeColor="text1" w:themeTint="BF"/>
    </w:rPr>
  </w:style>
  <w:style w:type="paragraph" w:customStyle="1" w:styleId="TableText">
    <w:name w:val="Table Text"/>
    <w:basedOn w:val="Normal"/>
    <w:next w:val="Normal"/>
    <w:link w:val="TableTextChar"/>
    <w:uiPriority w:val="17"/>
    <w:qFormat/>
    <w:rsid w:val="00CF7269"/>
    <w:pPr>
      <w:spacing w:after="0" w:line="240" w:lineRule="auto"/>
    </w:pPr>
    <w:rPr>
      <w:sz w:val="16"/>
    </w:rPr>
  </w:style>
  <w:style w:type="paragraph" w:customStyle="1" w:styleId="Graphheading1">
    <w:name w:val="Graph heading 1"/>
    <w:basedOn w:val="Normal"/>
    <w:uiPriority w:val="15"/>
    <w:qFormat/>
    <w:rsid w:val="007A3E5A"/>
    <w:pPr>
      <w:spacing w:before="120" w:after="60" w:line="240" w:lineRule="auto"/>
    </w:pPr>
    <w:rPr>
      <w:rFonts w:cstheme="minorBidi"/>
      <w:b/>
      <w:color w:val="264D2B" w:themeColor="accent1"/>
      <w:sz w:val="24"/>
    </w:rPr>
  </w:style>
  <w:style w:type="paragraph" w:customStyle="1" w:styleId="Graphbullet">
    <w:name w:val="Graph bullet"/>
    <w:basedOn w:val="Normal"/>
    <w:uiPriority w:val="16"/>
    <w:qFormat/>
    <w:rsid w:val="007A3E5A"/>
    <w:pPr>
      <w:numPr>
        <w:numId w:val="33"/>
      </w:numPr>
      <w:spacing w:after="0" w:line="216" w:lineRule="auto"/>
      <w:ind w:left="284" w:hanging="284"/>
    </w:pPr>
    <w:rPr>
      <w:rFonts w:cstheme="minorBidi"/>
      <w:color w:val="595959" w:themeColor="text1" w:themeTint="A6"/>
      <w:sz w:val="20"/>
    </w:rPr>
  </w:style>
  <w:style w:type="paragraph" w:customStyle="1" w:styleId="Graphheading2">
    <w:name w:val="Graph heading 2"/>
    <w:basedOn w:val="Normal"/>
    <w:uiPriority w:val="15"/>
    <w:qFormat/>
    <w:rsid w:val="007A3E5A"/>
    <w:pPr>
      <w:spacing w:before="120" w:after="60" w:line="240" w:lineRule="auto"/>
    </w:pPr>
    <w:rPr>
      <w:rFonts w:cstheme="minorBidi"/>
      <w:b/>
      <w:color w:val="60B966" w:themeColor="accent2"/>
      <w:sz w:val="24"/>
    </w:rPr>
  </w:style>
  <w:style w:type="paragraph" w:customStyle="1" w:styleId="Graphbullet2">
    <w:name w:val="Graph bullet 2"/>
    <w:basedOn w:val="Normal"/>
    <w:uiPriority w:val="16"/>
    <w:qFormat/>
    <w:rsid w:val="007A3E5A"/>
    <w:pPr>
      <w:numPr>
        <w:numId w:val="34"/>
      </w:numPr>
      <w:spacing w:after="0" w:line="216" w:lineRule="auto"/>
      <w:ind w:left="284" w:hanging="284"/>
    </w:pPr>
    <w:rPr>
      <w:rFonts w:cstheme="minorBidi"/>
      <w:color w:val="595959" w:themeColor="text1" w:themeTint="A6"/>
      <w:sz w:val="20"/>
    </w:rPr>
  </w:style>
  <w:style w:type="paragraph" w:customStyle="1" w:styleId="Graphheading3">
    <w:name w:val="Graph heading 3"/>
    <w:basedOn w:val="Normal"/>
    <w:uiPriority w:val="15"/>
    <w:qFormat/>
    <w:rsid w:val="007A3E5A"/>
    <w:pPr>
      <w:spacing w:before="120" w:after="60" w:line="240" w:lineRule="auto"/>
    </w:pPr>
    <w:rPr>
      <w:rFonts w:cstheme="minorBidi"/>
      <w:b/>
      <w:color w:val="A6A6A6" w:themeColor="background1" w:themeShade="A6"/>
      <w:sz w:val="24"/>
    </w:rPr>
  </w:style>
  <w:style w:type="paragraph" w:customStyle="1" w:styleId="Graphbullet3">
    <w:name w:val="Graph bullet 3"/>
    <w:basedOn w:val="Normal"/>
    <w:uiPriority w:val="16"/>
    <w:qFormat/>
    <w:rsid w:val="007A3E5A"/>
    <w:pPr>
      <w:numPr>
        <w:numId w:val="35"/>
      </w:numPr>
      <w:spacing w:after="0" w:line="216" w:lineRule="auto"/>
      <w:ind w:left="284" w:hanging="284"/>
    </w:pPr>
    <w:rPr>
      <w:rFonts w:cstheme="minorBidi"/>
      <w:color w:val="595959" w:themeColor="text1" w:themeTint="A6"/>
      <w:sz w:val="20"/>
    </w:rPr>
  </w:style>
  <w:style w:type="paragraph" w:customStyle="1" w:styleId="Graphheading4">
    <w:name w:val="Graph heading 4"/>
    <w:basedOn w:val="Normal"/>
    <w:uiPriority w:val="15"/>
    <w:qFormat/>
    <w:rsid w:val="007A3E5A"/>
    <w:pPr>
      <w:spacing w:before="120" w:after="60" w:line="240" w:lineRule="auto"/>
    </w:pPr>
    <w:rPr>
      <w:rFonts w:cstheme="minorBidi"/>
      <w:b/>
      <w:color w:val="5E5E5E" w:themeColor="text2"/>
      <w:sz w:val="24"/>
    </w:rPr>
  </w:style>
  <w:style w:type="paragraph" w:customStyle="1" w:styleId="Graphbullet4">
    <w:name w:val="Graph bullet 4"/>
    <w:basedOn w:val="Normal"/>
    <w:uiPriority w:val="16"/>
    <w:qFormat/>
    <w:rsid w:val="007A3E5A"/>
    <w:pPr>
      <w:numPr>
        <w:numId w:val="36"/>
      </w:numPr>
      <w:spacing w:after="0" w:line="240" w:lineRule="auto"/>
      <w:ind w:left="284" w:hanging="284"/>
    </w:pPr>
    <w:rPr>
      <w:rFonts w:cstheme="minorBidi"/>
      <w:color w:val="595959" w:themeColor="text1" w:themeTint="A6"/>
      <w:sz w:val="20"/>
    </w:rPr>
  </w:style>
  <w:style w:type="numbering" w:customStyle="1" w:styleId="BullettedList">
    <w:name w:val="BullettedList"/>
    <w:uiPriority w:val="99"/>
    <w:rsid w:val="00352790"/>
    <w:pPr>
      <w:numPr>
        <w:numId w:val="39"/>
      </w:numPr>
    </w:pPr>
  </w:style>
  <w:style w:type="numbering" w:customStyle="1" w:styleId="NumberedList">
    <w:name w:val="NumberedList"/>
    <w:uiPriority w:val="99"/>
    <w:rsid w:val="00DF21FF"/>
    <w:pPr>
      <w:numPr>
        <w:numId w:val="42"/>
      </w:numPr>
    </w:pPr>
  </w:style>
  <w:style w:type="paragraph" w:styleId="ListBullet2">
    <w:name w:val="List Bullet 2"/>
    <w:basedOn w:val="Normal"/>
    <w:uiPriority w:val="12"/>
    <w:qFormat/>
    <w:rsid w:val="00DF21FF"/>
    <w:pPr>
      <w:numPr>
        <w:ilvl w:val="1"/>
        <w:numId w:val="39"/>
      </w:numPr>
    </w:pPr>
  </w:style>
  <w:style w:type="character" w:customStyle="1" w:styleId="Heading2Char">
    <w:name w:val="Heading 2 Char"/>
    <w:basedOn w:val="DefaultParagraphFont"/>
    <w:link w:val="Heading2"/>
    <w:uiPriority w:val="9"/>
    <w:rsid w:val="00F01696"/>
    <w:rPr>
      <w:rFonts w:eastAsiaTheme="majorEastAsia" w:cstheme="majorBidi"/>
      <w:b/>
      <w:caps/>
      <w:color w:val="FFFFFF" w:themeColor="background1"/>
      <w:sz w:val="28"/>
      <w:szCs w:val="26"/>
    </w:rPr>
  </w:style>
  <w:style w:type="paragraph" w:styleId="ListNumber2">
    <w:name w:val="List Number 2"/>
    <w:basedOn w:val="Normal"/>
    <w:uiPriority w:val="14"/>
    <w:unhideWhenUsed/>
    <w:qFormat/>
    <w:rsid w:val="00DF21FF"/>
    <w:pPr>
      <w:numPr>
        <w:ilvl w:val="1"/>
        <w:numId w:val="42"/>
      </w:numPr>
    </w:pPr>
  </w:style>
  <w:style w:type="character" w:customStyle="1" w:styleId="Heading3Char">
    <w:name w:val="Heading 3 Char"/>
    <w:basedOn w:val="DefaultParagraphFont"/>
    <w:link w:val="Heading3"/>
    <w:uiPriority w:val="9"/>
    <w:rsid w:val="00F01696"/>
    <w:rPr>
      <w:rFonts w:eastAsiaTheme="majorEastAsia" w:cstheme="majorBidi"/>
      <w:b/>
      <w:caps/>
      <w:color w:val="132615" w:themeColor="accent1" w:themeShade="7F"/>
      <w:sz w:val="16"/>
      <w:szCs w:val="24"/>
    </w:rPr>
  </w:style>
  <w:style w:type="paragraph" w:customStyle="1" w:styleId="Tabletotal">
    <w:name w:val="Table total"/>
    <w:basedOn w:val="TableText"/>
    <w:link w:val="TabletotalChar"/>
    <w:uiPriority w:val="18"/>
    <w:qFormat/>
    <w:rsid w:val="00425C02"/>
    <w:rPr>
      <w:b/>
      <w:color w:val="FFFFFF" w:themeColor="background1"/>
    </w:rPr>
  </w:style>
  <w:style w:type="character" w:customStyle="1" w:styleId="TableTextChar">
    <w:name w:val="Table Text Char"/>
    <w:basedOn w:val="DefaultParagraphFont"/>
    <w:link w:val="TableText"/>
    <w:uiPriority w:val="17"/>
    <w:rsid w:val="005E14D5"/>
    <w:rPr>
      <w:rFonts w:cs="Times New Roman (Body CS)"/>
      <w:color w:val="000000" w:themeColor="text1"/>
      <w:sz w:val="16"/>
    </w:rPr>
  </w:style>
  <w:style w:type="character" w:customStyle="1" w:styleId="TabletotalChar">
    <w:name w:val="Table total Char"/>
    <w:basedOn w:val="TableTextChar"/>
    <w:link w:val="Tabletotal"/>
    <w:uiPriority w:val="18"/>
    <w:rsid w:val="005E14D5"/>
    <w:rPr>
      <w:rFonts w:cs="Times New Roman (Body CS)"/>
      <w:b/>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ge\AppData\Roaming\Microsoft\Templates\Healthcare%20business%20plan.dotx" TargetMode="External"/></Relationships>
</file>

<file path=word/theme/theme1.xml><?xml version="1.0" encoding="utf-8"?>
<a:theme xmlns:a="http://schemas.openxmlformats.org/drawingml/2006/main" name="Healthcare">
  <a:themeElements>
    <a:clrScheme name="Healthcare">
      <a:dk1>
        <a:srgbClr val="000000"/>
      </a:dk1>
      <a:lt1>
        <a:srgbClr val="FFFFFF"/>
      </a:lt1>
      <a:dk2>
        <a:srgbClr val="5E5E5E"/>
      </a:dk2>
      <a:lt2>
        <a:srgbClr val="D6D5D5"/>
      </a:lt2>
      <a:accent1>
        <a:srgbClr val="264D2B"/>
      </a:accent1>
      <a:accent2>
        <a:srgbClr val="60B966"/>
      </a:accent2>
      <a:accent3>
        <a:srgbClr val="A91E30"/>
      </a:accent3>
      <a:accent4>
        <a:srgbClr val="EE4141"/>
      </a:accent4>
      <a:accent5>
        <a:srgbClr val="084D9E"/>
      </a:accent5>
      <a:accent6>
        <a:srgbClr val="2278CF"/>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Healthcare" id="{8E585ACA-EF7B-4740-90C4-1122ECCB3F42}" vid="{04500B0B-062B-BC4C-91BD-C3C32043576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EA7A-8E11-4C0B-86E7-42F1757C03A1}">
  <ds:schemaRefs>
    <ds:schemaRef ds:uri="http://schemas.microsoft.com/sharepoint/v3/contenttype/forms"/>
  </ds:schemaRefs>
</ds:datastoreItem>
</file>

<file path=customXml/itemProps2.xml><?xml version="1.0" encoding="utf-8"?>
<ds:datastoreItem xmlns:ds="http://schemas.openxmlformats.org/officeDocument/2006/customXml" ds:itemID="{5B460F1D-E0E7-4F03-AA2B-AC55CAD5D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9FB68-32C9-4488-BDB0-00273754F156}">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FCE51FED-381C-4528-8F66-3BBAE293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Healthcare business plan</Template>
  <TotalTime>0</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2020-04-02T04:17:00Z</dcterms:created>
  <dcterms:modified xsi:type="dcterms:W3CDTF">2020-04-02T04:17:00Z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